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45" w:rsidRPr="00F17059" w:rsidRDefault="00C47145">
      <w:pPr>
        <w:rPr>
          <w:sz w:val="24"/>
          <w:szCs w:val="24"/>
          <w:lang w:val="sr-Cyrl-RS"/>
        </w:rPr>
      </w:pPr>
    </w:p>
    <w:p w:rsidR="005256C2" w:rsidRPr="007B5A16" w:rsidRDefault="008E4773" w:rsidP="005256C2">
      <w:pPr>
        <w:jc w:val="center"/>
        <w:rPr>
          <w:sz w:val="24"/>
          <w:szCs w:val="24"/>
          <w:lang w:val="ru-RU"/>
        </w:rPr>
      </w:pP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N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F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O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R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M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C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</w:p>
    <w:p w:rsidR="005256C2" w:rsidRPr="007B5A16" w:rsidRDefault="008E4773" w:rsidP="005256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5256C2" w:rsidRPr="007B5A16">
        <w:rPr>
          <w:noProof w:val="0"/>
          <w:sz w:val="24"/>
          <w:szCs w:val="24"/>
          <w:lang w:val="sr-Cyrl-CS"/>
        </w:rPr>
        <w:t xml:space="preserve">  </w:t>
      </w:r>
      <w:r>
        <w:rPr>
          <w:noProof w:val="0"/>
          <w:sz w:val="24"/>
          <w:szCs w:val="24"/>
          <w:lang w:val="sr-Cyrl-CS"/>
        </w:rPr>
        <w:t>JAVNOM</w:t>
      </w:r>
      <w:r w:rsidR="005256C2" w:rsidRPr="007B5A16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SLUŠANjU</w:t>
      </w:r>
    </w:p>
    <w:p w:rsidR="005256C2" w:rsidRPr="007B5A16" w:rsidRDefault="008E4773" w:rsidP="005256C2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ODBORA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PRAVOSUĐE</w:t>
      </w:r>
      <w:r w:rsidR="005256C2" w:rsidRPr="007B5A1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DRŽAVNU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UPRAVU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LOKALNU</w:t>
      </w:r>
      <w:r w:rsidR="005256C2" w:rsidRPr="007B5A16">
        <w:rPr>
          <w:sz w:val="24"/>
          <w:szCs w:val="24"/>
          <w:lang w:val="ru-RU"/>
        </w:rPr>
        <w:t xml:space="preserve"> </w:t>
      </w:r>
    </w:p>
    <w:p w:rsidR="005256C2" w:rsidRDefault="008E4773" w:rsidP="00063E47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SAMOUPRAVU</w:t>
      </w:r>
      <w:r w:rsidR="005256C2" w:rsidRPr="007B5A16">
        <w:rPr>
          <w:sz w:val="24"/>
          <w:szCs w:val="24"/>
          <w:lang w:val="ru-RU"/>
        </w:rPr>
        <w:t xml:space="preserve">  </w:t>
      </w:r>
    </w:p>
    <w:p w:rsidR="00063E47" w:rsidRDefault="008E4773" w:rsidP="00063E47">
      <w:pPr>
        <w:tabs>
          <w:tab w:val="clear" w:pos="1440"/>
        </w:tabs>
        <w:jc w:val="center"/>
        <w:rPr>
          <w:sz w:val="24"/>
          <w:lang w:val="sr-Cyrl-RS"/>
        </w:rPr>
      </w:pPr>
      <w:r>
        <w:rPr>
          <w:sz w:val="24"/>
          <w:szCs w:val="24"/>
          <w:lang w:val="sr-Cyrl-RS"/>
        </w:rPr>
        <w:t>Velik</w:t>
      </w:r>
      <w:r w:rsidR="003A7C85">
        <w:rPr>
          <w:sz w:val="24"/>
          <w:szCs w:val="24"/>
        </w:rPr>
        <w:t>a</w:t>
      </w:r>
      <w:r w:rsidR="003A7C85" w:rsidRPr="003A7C8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sal</w:t>
      </w:r>
      <w:r w:rsidR="003A7C85">
        <w:rPr>
          <w:sz w:val="24"/>
          <w:szCs w:val="24"/>
        </w:rPr>
        <w:t xml:space="preserve">a </w:t>
      </w:r>
      <w:r>
        <w:rPr>
          <w:sz w:val="24"/>
          <w:szCs w:val="24"/>
          <w:lang w:val="sr-Cyrl-RS"/>
        </w:rPr>
        <w:t>Skupštine</w:t>
      </w:r>
      <w:r w:rsidR="003A7C85" w:rsidRPr="003A7C8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3A7C85" w:rsidRPr="003A7C8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</w:t>
      </w:r>
      <w:r>
        <w:rPr>
          <w:sz w:val="24"/>
          <w:szCs w:val="24"/>
        </w:rPr>
        <w:t>ša</w:t>
      </w:r>
      <w:r w:rsidR="00063E47">
        <w:rPr>
          <w:sz w:val="24"/>
          <w:szCs w:val="24"/>
          <w:lang w:val="sr-Cyrl-RS"/>
        </w:rPr>
        <w:t xml:space="preserve">, </w:t>
      </w:r>
      <w:r w:rsidR="003A7C85">
        <w:rPr>
          <w:sz w:val="24"/>
          <w:szCs w:val="24"/>
          <w:lang w:val="sr-Cyrl-RS"/>
        </w:rPr>
        <w:t>5</w:t>
      </w:r>
      <w:r w:rsidR="00901B4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</w:t>
      </w:r>
      <w:r w:rsidR="00901B41">
        <w:rPr>
          <w:sz w:val="24"/>
          <w:szCs w:val="24"/>
          <w:lang w:val="sr-Cyrl-RS"/>
        </w:rPr>
        <w:t xml:space="preserve"> 2026</w:t>
      </w:r>
      <w:r w:rsidR="00063E4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</w:p>
    <w:p w:rsidR="00063E47" w:rsidRDefault="00063E47" w:rsidP="00063E47">
      <w:pPr>
        <w:tabs>
          <w:tab w:val="clear" w:pos="1440"/>
        </w:tabs>
        <w:jc w:val="center"/>
        <w:rPr>
          <w:sz w:val="24"/>
          <w:lang w:val="sr-Cyrl-RS"/>
        </w:rPr>
      </w:pPr>
    </w:p>
    <w:p w:rsidR="00063E47" w:rsidRPr="00D45E30" w:rsidRDefault="008E4773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063E47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donete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 w:rsidRPr="00D45E30">
        <w:rPr>
          <w:sz w:val="24"/>
          <w:szCs w:val="24"/>
          <w:lang w:val="sr-Cyrl-RS"/>
        </w:rPr>
        <w:t xml:space="preserve">  </w:t>
      </w:r>
      <w:r w:rsidR="00286481" w:rsidRPr="00D45E30">
        <w:rPr>
          <w:sz w:val="24"/>
          <w:szCs w:val="24"/>
          <w:lang w:val="sr-Cyrl-RS"/>
        </w:rPr>
        <w:t>1</w:t>
      </w:r>
      <w:r w:rsidR="00901B41" w:rsidRPr="00D45E30">
        <w:rPr>
          <w:sz w:val="24"/>
          <w:szCs w:val="24"/>
          <w:lang w:val="sr-Cyrl-RS"/>
        </w:rPr>
        <w:t>8</w:t>
      </w:r>
      <w:r w:rsidR="00286481" w:rsidRPr="00D45E3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sednici</w:t>
      </w:r>
      <w:r w:rsidR="005256C2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održanoj</w:t>
      </w:r>
      <w:r w:rsidR="005256C2" w:rsidRPr="00D45E30">
        <w:rPr>
          <w:sz w:val="24"/>
          <w:szCs w:val="24"/>
          <w:lang w:val="sr-Cyrl-RS"/>
        </w:rPr>
        <w:t xml:space="preserve"> </w:t>
      </w:r>
      <w:r w:rsidR="00901B41" w:rsidRPr="00D45E30"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  <w:lang w:val="sr-Cyrl-RS"/>
        </w:rPr>
        <w:t>aprila</w:t>
      </w:r>
      <w:r w:rsidR="00901B41" w:rsidRPr="00D45E30">
        <w:rPr>
          <w:sz w:val="24"/>
          <w:szCs w:val="24"/>
          <w:lang w:val="sr-Cyrl-RS"/>
        </w:rPr>
        <w:t xml:space="preserve"> 2026</w:t>
      </w:r>
      <w:r w:rsidR="00286481" w:rsidRPr="00D45E30">
        <w:rPr>
          <w:sz w:val="24"/>
          <w:szCs w:val="24"/>
          <w:lang w:val="sr-Cyrl-RS"/>
        </w:rPr>
        <w:t>.</w:t>
      </w:r>
      <w:r w:rsidR="00FD6505" w:rsidRPr="00D45E30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286481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dana</w:t>
      </w:r>
      <w:r w:rsidR="00063E47" w:rsidRPr="00D45E30">
        <w:rPr>
          <w:sz w:val="24"/>
          <w:szCs w:val="24"/>
          <w:lang w:val="sr-Cyrl-RS"/>
        </w:rPr>
        <w:t xml:space="preserve"> </w:t>
      </w:r>
      <w:r w:rsidR="003A7C85" w:rsidRPr="00D45E30">
        <w:rPr>
          <w:sz w:val="24"/>
          <w:szCs w:val="24"/>
          <w:lang w:val="sr-Cyrl-RS"/>
        </w:rPr>
        <w:t>5</w:t>
      </w:r>
      <w:r w:rsidR="00901B41" w:rsidRPr="00D45E3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maja</w:t>
      </w:r>
      <w:r w:rsidR="00901B41" w:rsidRPr="00D45E30">
        <w:rPr>
          <w:sz w:val="24"/>
          <w:szCs w:val="24"/>
          <w:lang w:val="sr-Cyrl-RS"/>
        </w:rPr>
        <w:t xml:space="preserve"> 2026</w:t>
      </w:r>
      <w:r w:rsidR="005256C2" w:rsidRPr="00D45E3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održao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063E47" w:rsidRPr="00D45E30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Predstavljanje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901B4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901B4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901B41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1B41" w:rsidRPr="00D45E30">
        <w:rPr>
          <w:sz w:val="24"/>
          <w:szCs w:val="24"/>
          <w:lang w:val="sr-Cyrl-RS"/>
        </w:rPr>
        <w:t xml:space="preserve"> 21. </w:t>
      </w:r>
      <w:r>
        <w:rPr>
          <w:sz w:val="24"/>
          <w:szCs w:val="24"/>
          <w:lang w:val="sr-Cyrl-RS"/>
        </w:rPr>
        <w:t>aprila</w:t>
      </w:r>
      <w:r w:rsidR="00901B41" w:rsidRPr="00D45E30">
        <w:rPr>
          <w:sz w:val="24"/>
          <w:szCs w:val="24"/>
          <w:lang w:val="sr-Cyrl-RS"/>
        </w:rPr>
        <w:t xml:space="preserve"> 2026. </w:t>
      </w:r>
      <w:r>
        <w:rPr>
          <w:sz w:val="24"/>
          <w:szCs w:val="24"/>
          <w:lang w:val="sr-Cyrl-RS"/>
        </w:rPr>
        <w:t>godine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5256C2" w:rsidRPr="00D45E30">
        <w:rPr>
          <w:sz w:val="24"/>
          <w:szCs w:val="24"/>
          <w:lang w:val="sr-Cyrl-RS"/>
        </w:rPr>
        <w:t xml:space="preserve">“. </w:t>
      </w:r>
      <w:r>
        <w:rPr>
          <w:sz w:val="24"/>
          <w:szCs w:val="24"/>
          <w:lang w:val="sr-Cyrl-RS"/>
        </w:rPr>
        <w:t>Javnim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slušanjem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predsedavao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5256C2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256C2" w:rsidRPr="00D45E30">
        <w:rPr>
          <w:sz w:val="24"/>
          <w:szCs w:val="24"/>
          <w:lang w:val="sr-Cyrl-RS"/>
        </w:rPr>
        <w:t>.</w:t>
      </w:r>
    </w:p>
    <w:p w:rsidR="00063E47" w:rsidRPr="00D45E30" w:rsidRDefault="00063E47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063E47" w:rsidRPr="00D45E30" w:rsidRDefault="008E4773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počelo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D45E30">
        <w:rPr>
          <w:sz w:val="24"/>
          <w:szCs w:val="24"/>
          <w:lang w:val="sr-Cyrl-RS"/>
        </w:rPr>
        <w:t xml:space="preserve"> 1</w:t>
      </w:r>
      <w:r w:rsidR="003A7C85" w:rsidRPr="00D45E30">
        <w:rPr>
          <w:sz w:val="24"/>
          <w:szCs w:val="24"/>
          <w:lang w:val="sr-Cyrl-RS"/>
        </w:rPr>
        <w:t>2</w:t>
      </w:r>
      <w:r w:rsidR="004E0D33" w:rsidRPr="00D45E30">
        <w:rPr>
          <w:sz w:val="24"/>
          <w:szCs w:val="24"/>
          <w:lang w:val="sr-Cyrl-RS"/>
        </w:rPr>
        <w:t xml:space="preserve">,00 </w:t>
      </w:r>
      <w:r>
        <w:rPr>
          <w:sz w:val="24"/>
          <w:szCs w:val="24"/>
          <w:lang w:val="sr-Cyrl-RS"/>
        </w:rPr>
        <w:t>časova</w:t>
      </w:r>
      <w:r w:rsidR="004E0D33" w:rsidRPr="00D45E30">
        <w:rPr>
          <w:sz w:val="24"/>
          <w:szCs w:val="24"/>
          <w:lang w:val="sr-Cyrl-RS"/>
        </w:rPr>
        <w:t>.</w:t>
      </w:r>
    </w:p>
    <w:p w:rsidR="00063E47" w:rsidRPr="00D45E30" w:rsidRDefault="00063E47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063E47" w:rsidRPr="00D45E30" w:rsidRDefault="008E4773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4E0D33" w:rsidRPr="00D45E30">
        <w:rPr>
          <w:sz w:val="24"/>
          <w:szCs w:val="24"/>
          <w:lang w:val="sr-Cyrl-RS"/>
        </w:rPr>
        <w:t>/</w:t>
      </w:r>
      <w:r>
        <w:rPr>
          <w:sz w:val="24"/>
          <w:szCs w:val="24"/>
          <w:lang w:val="sr-Cyrl-RS"/>
        </w:rPr>
        <w:t>zamenici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256C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D45E3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Dragan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901B41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Palurović</w:t>
      </w:r>
      <w:r w:rsidR="00901B41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Lidija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Načić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Risto</w:t>
      </w:r>
      <w:r w:rsidR="00901B4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5256C2" w:rsidRPr="00D45E30">
        <w:rPr>
          <w:sz w:val="24"/>
          <w:szCs w:val="24"/>
          <w:lang w:val="sr-Cyrl-RS"/>
        </w:rPr>
        <w:t>.</w:t>
      </w:r>
    </w:p>
    <w:p w:rsidR="00063E47" w:rsidRPr="00D45E30" w:rsidRDefault="00063E47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063E47" w:rsidRPr="00D45E30" w:rsidRDefault="008E4773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4E0D3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1E4E5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D45E3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Miroslav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Vesna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Stanković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Olivera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Denić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Stefan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Kitanović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Branislav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Josifović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Svetlana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Milijić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Sanja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Jeftić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Branković</w:t>
      </w:r>
      <w:r w:rsidR="007B5A16" w:rsidRPr="00D45E30">
        <w:rPr>
          <w:sz w:val="24"/>
          <w:szCs w:val="24"/>
          <w:lang w:val="sr-Cyrl-RS"/>
        </w:rPr>
        <w:t>.</w:t>
      </w:r>
    </w:p>
    <w:p w:rsidR="00312EE5" w:rsidRPr="00D45E30" w:rsidRDefault="00312EE5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063E47" w:rsidRPr="00D45E30" w:rsidRDefault="008E4773" w:rsidP="00063E47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312EE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312EE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312EE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312EE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2EE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pomoćnici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1E4E51" w:rsidRPr="00D45E30">
        <w:rPr>
          <w:sz w:val="24"/>
          <w:szCs w:val="24"/>
          <w:lang w:val="sr-Cyrl-RS"/>
        </w:rPr>
        <w:t>: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Radovan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Arežina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Knežević</w:t>
      </w:r>
      <w:r w:rsidR="00272A27" w:rsidRPr="00D45E30">
        <w:rPr>
          <w:sz w:val="24"/>
          <w:szCs w:val="24"/>
          <w:lang w:val="sr-Cyrl-RS"/>
        </w:rPr>
        <w:t>;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reviziju</w:t>
      </w:r>
      <w:r w:rsidR="0001088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verifikaciju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tačnosti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biračkog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Nebojša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Spasojević</w:t>
      </w:r>
      <w:r w:rsidR="00010883" w:rsidRPr="00D45E30">
        <w:rPr>
          <w:sz w:val="24"/>
          <w:szCs w:val="24"/>
          <w:lang w:val="sr-Cyrl-RS"/>
        </w:rPr>
        <w:t>;</w:t>
      </w:r>
      <w:r w:rsidR="00272A27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predstavnik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Misije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DE6ED1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Republici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DE6ED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predsednik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Medijana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Nešić</w:t>
      </w:r>
      <w:r w:rsidR="00DE6ED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sekretar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Medijana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Miodrag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Grujović</w:t>
      </w:r>
      <w:r w:rsidR="00DE6ED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GU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Niša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Marija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Stojanović</w:t>
      </w:r>
      <w:r w:rsidR="00DE6ED1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odbornici</w:t>
      </w:r>
      <w:r w:rsidR="003A7C85" w:rsidRPr="00D45E30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Skupštine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Niša</w:t>
      </w:r>
      <w:r w:rsidR="003A7C85" w:rsidRPr="00D45E3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Nenad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="003A7C85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Slaviša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Dinić</w:t>
      </w:r>
      <w:r w:rsidR="00010883" w:rsidRPr="00D45E30">
        <w:rPr>
          <w:sz w:val="24"/>
          <w:szCs w:val="24"/>
          <w:lang w:val="sr-Cyrl-RS"/>
        </w:rPr>
        <w:t>,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</w:t>
      </w:r>
      <w:r w:rsidR="003A7C85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272A27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Bošnjačke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građanske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stranke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Jasminko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Hadžisalihović</w:t>
      </w:r>
      <w:r w:rsidR="00010883" w:rsidRPr="00D45E3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i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zainteresovana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010883" w:rsidRPr="00D45E3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Mladen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01088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Rančić</w:t>
      </w:r>
      <w:r w:rsidR="0001088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Pavlović</w:t>
      </w:r>
      <w:r w:rsidR="00DE6ED1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Mladen</w:t>
      </w:r>
      <w:r w:rsidR="00DE6ED1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Šipovac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Mateja</w:t>
      </w:r>
      <w:r w:rsidR="0001088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010883" w:rsidRPr="00D45E30">
        <w:rPr>
          <w:sz w:val="24"/>
          <w:szCs w:val="24"/>
          <w:lang w:val="sr-Cyrl-RS"/>
        </w:rPr>
        <w:t>.</w:t>
      </w:r>
    </w:p>
    <w:p w:rsidR="00063E47" w:rsidRPr="00D45E30" w:rsidRDefault="00063E47" w:rsidP="001E4E51">
      <w:pPr>
        <w:tabs>
          <w:tab w:val="clear" w:pos="1440"/>
        </w:tabs>
        <w:rPr>
          <w:sz w:val="24"/>
          <w:szCs w:val="24"/>
          <w:lang w:val="sr-Cyrl-RS"/>
        </w:rPr>
      </w:pPr>
    </w:p>
    <w:p w:rsidR="00C47AF3" w:rsidRPr="00D45E30" w:rsidRDefault="008E4773" w:rsidP="00C47AF3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otvorio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C47AF3" w:rsidRPr="00D45E30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pozdravio</w:t>
      </w:r>
      <w:r w:rsidR="00C47AF3" w:rsidRPr="00D45E30">
        <w:rPr>
          <w:sz w:val="24"/>
          <w:szCs w:val="24"/>
          <w:lang w:val="sr-Cyrl-RS"/>
        </w:rPr>
        <w:t xml:space="preserve">          </w:t>
      </w:r>
      <w:r>
        <w:rPr>
          <w:sz w:val="24"/>
          <w:szCs w:val="24"/>
          <w:lang w:val="sr-Cyrl-RS"/>
        </w:rPr>
        <w:t>članove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pravosuđe</w:t>
      </w:r>
      <w:r w:rsidR="00C47AF3" w:rsidRPr="00D45E3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državnu</w:t>
      </w:r>
      <w:r w:rsidR="00C47AF3" w:rsidRPr="00D45E3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upravu</w:t>
      </w:r>
      <w:r w:rsidR="00C47AF3" w:rsidRPr="00D45E3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C47AF3" w:rsidRPr="00D45E3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lokalnu</w:t>
      </w:r>
      <w:r w:rsidR="00C47AF3" w:rsidRPr="00D45E3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samoupravu</w:t>
      </w:r>
      <w:r w:rsidR="00C47AF3" w:rsidRPr="00D45E30">
        <w:rPr>
          <w:sz w:val="24"/>
          <w:szCs w:val="24"/>
          <w:lang w:val="sr-Cyrl-CS"/>
        </w:rPr>
        <w:t>,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poslanike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učesnike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Gradske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Niša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koji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odazvali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pozivu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uzmu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učešće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javnom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slušanju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daju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svoj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doprinos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uspešnom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sagledavanju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veoma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značajne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teme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koja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predmet</w:t>
      </w:r>
      <w:r w:rsidR="00C47AF3" w:rsidRPr="00D45E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diskusije</w:t>
      </w:r>
      <w:r w:rsidR="00C47AF3" w:rsidRPr="00D45E30">
        <w:rPr>
          <w:sz w:val="24"/>
          <w:szCs w:val="24"/>
          <w:lang w:val="ru-RU"/>
        </w:rPr>
        <w:t xml:space="preserve">. </w:t>
      </w:r>
    </w:p>
    <w:p w:rsidR="00C47AF3" w:rsidRPr="00D45E30" w:rsidRDefault="00C47AF3" w:rsidP="00C47AF3">
      <w:pPr>
        <w:pStyle w:val="NoSpacing"/>
        <w:jc w:val="both"/>
        <w:rPr>
          <w:lang w:val="sr-Cyrl-RS"/>
        </w:rPr>
      </w:pP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predlagač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šire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aktivnosti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preduzela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posmatračkom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C47AF3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17. </w:t>
      </w:r>
      <w:r>
        <w:rPr>
          <w:sz w:val="24"/>
          <w:szCs w:val="24"/>
          <w:lang w:val="sr-Cyrl-RS"/>
        </w:rPr>
        <w:t>decembra</w:t>
      </w:r>
      <w:r w:rsidR="00C47AF3" w:rsidRPr="00D45E30">
        <w:rPr>
          <w:sz w:val="24"/>
          <w:szCs w:val="24"/>
          <w:lang w:val="sr-Cyrl-RS"/>
        </w:rPr>
        <w:t xml:space="preserve"> 2023. </w:t>
      </w:r>
      <w:r>
        <w:rPr>
          <w:sz w:val="24"/>
          <w:szCs w:val="24"/>
          <w:lang w:val="sr-Cyrl-RS"/>
        </w:rPr>
        <w:t>godine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konačnog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C47AF3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Izneo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C47AF3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implementiran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Istakao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namera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povećaju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kapaciteti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C47AF3" w:rsidRPr="00D45E3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daljem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C47AF3" w:rsidRPr="00D45E3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RIK</w:t>
      </w:r>
      <w:r w:rsidR="00C47AF3" w:rsidRPr="00D45E3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bila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zadužena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srednjeg</w:t>
      </w:r>
      <w:r w:rsidR="00C47AF3" w:rsidRPr="00D45E3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gradske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C47AF3" w:rsidRPr="00D45E3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nižeg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nivoa</w:t>
      </w:r>
      <w:r w:rsidR="00C47AF3" w:rsidRPr="00D45E3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birački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</w:t>
      </w:r>
      <w:r w:rsidR="00C47AF3" w:rsidRPr="00D45E30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poseduju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sprovedenoj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obuci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izdatu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C47AF3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važenja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C47AF3" w:rsidRPr="00D45E30">
        <w:rPr>
          <w:sz w:val="24"/>
          <w:szCs w:val="24"/>
          <w:lang w:val="sr-Cyrl-RS"/>
        </w:rPr>
        <w:t xml:space="preserve">. 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dužan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stupanja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snagu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voditi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prošla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stekla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Naveo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novinu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jedan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moći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kako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opcija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glasanje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brisanje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važećeg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propisivao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mogle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proglašene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nosiocu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nedostatke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otkloni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urednu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listu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Ukazao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nazive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njihov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upis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staranaka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koalicije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stranaka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C47AF3" w:rsidRPr="00D45E30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gradskim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odborima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C47AF3" w:rsidRPr="00D45E3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om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učestvuju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ličnih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prikupljanja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C47AF3" w:rsidRPr="00D45E30">
        <w:rPr>
          <w:sz w:val="24"/>
          <w:szCs w:val="24"/>
          <w:lang w:val="sr-Cyrl-RS"/>
        </w:rPr>
        <w:t>.</w:t>
      </w:r>
    </w:p>
    <w:p w:rsidR="00C47AF3" w:rsidRPr="00D45E30" w:rsidRDefault="008E4773" w:rsidP="00C47AF3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Naveo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>
        <w:rPr>
          <w:sz w:val="24"/>
          <w:szCs w:val="24"/>
        </w:rPr>
        <w:t>om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C47AF3" w:rsidRPr="00D45E30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definiše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biračkih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pohađanja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47AF3" w:rsidRPr="00D45E30">
        <w:rPr>
          <w:sz w:val="24"/>
          <w:szCs w:val="24"/>
          <w:lang w:val="sr-Cyrl-RS"/>
        </w:rPr>
        <w:t>.</w:t>
      </w:r>
    </w:p>
    <w:p w:rsidR="00BC4A36" w:rsidRPr="00D45E30" w:rsidRDefault="008E4773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Nakon</w:t>
      </w:r>
      <w:r w:rsidR="0049315F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uvodnog</w:t>
      </w:r>
      <w:r w:rsidR="00597F70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597F70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597F70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usledila</w:t>
      </w:r>
      <w:r w:rsidR="00BC4A36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4A36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421C0E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21C0E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421C0E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21C0E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BC4A36" w:rsidRPr="00D45E30">
        <w:rPr>
          <w:sz w:val="24"/>
          <w:szCs w:val="24"/>
          <w:lang w:val="sr-Cyrl-RS"/>
        </w:rPr>
        <w:t>:</w:t>
      </w:r>
      <w:r w:rsidR="008862EC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</w:t>
      </w:r>
      <w:r w:rsidR="008862EC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Ivanović</w:t>
      </w:r>
      <w:r w:rsidR="008862EC" w:rsidRPr="00D45E30">
        <w:rPr>
          <w:sz w:val="24"/>
          <w:szCs w:val="24"/>
          <w:lang w:val="sr-Cyrl-RS"/>
        </w:rPr>
        <w:t>,</w:t>
      </w:r>
      <w:r w:rsidR="00C47AF3" w:rsidRPr="00D45E30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Miodrag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Vujović</w:t>
      </w:r>
      <w:r w:rsidR="00C47AF3" w:rsidRPr="00D45E30">
        <w:rPr>
          <w:sz w:val="24"/>
          <w:szCs w:val="24"/>
          <w:lang w:val="sr-Cyrl-RS"/>
        </w:rPr>
        <w:t>,</w:t>
      </w:r>
      <w:r w:rsidR="008862EC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Nebojša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Spasojević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Mladen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Šipovac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Jasminko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Hadžisalihović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Olivera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Denić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C47AF3" w:rsidRPr="00D45E3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Dragan</w:t>
      </w:r>
      <w:r w:rsidR="00C47AF3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E52FCB" w:rsidRPr="00D45E30">
        <w:rPr>
          <w:sz w:val="24"/>
          <w:szCs w:val="24"/>
          <w:lang w:val="sr-Cyrl-RS"/>
        </w:rPr>
        <w:t>.</w:t>
      </w:r>
    </w:p>
    <w:p w:rsidR="003811BA" w:rsidRPr="00D45E30" w:rsidRDefault="003811BA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3811BA" w:rsidRPr="00D45E30" w:rsidRDefault="003811BA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3811BA" w:rsidRPr="00D45E30" w:rsidRDefault="003811BA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8862EC" w:rsidRPr="00D45E30" w:rsidRDefault="008E4773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t>Pojedini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učesnici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kritikovali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transparetnost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organizovanju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javnog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slušanja</w:t>
      </w:r>
      <w:r w:rsidR="008862EC" w:rsidRPr="00D45E30">
        <w:rPr>
          <w:sz w:val="24"/>
          <w:szCs w:val="24"/>
          <w:lang w:val="sr-Cyrl-RS" w:eastAsia="sr-Cyrl-RS"/>
        </w:rPr>
        <w:t>,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navodeći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šira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javnost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nije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bila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blagovremeno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obaveštena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njegovom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održavanju</w:t>
      </w:r>
      <w:r w:rsidR="009549A7" w:rsidRPr="00D45E30">
        <w:rPr>
          <w:sz w:val="24"/>
          <w:szCs w:val="24"/>
          <w:lang w:val="sr-Cyrl-RS" w:eastAsia="sr-Cyrl-RS"/>
        </w:rPr>
        <w:t>,</w:t>
      </w:r>
      <w:r w:rsidR="00FD2CCC" w:rsidRPr="00D45E30">
        <w:rPr>
          <w:sz w:val="24"/>
          <w:szCs w:val="24"/>
          <w:lang w:eastAsia="sr-Cyrl-RS"/>
        </w:rPr>
        <w:t xml:space="preserve"> o</w:t>
      </w:r>
      <w:r>
        <w:rPr>
          <w:sz w:val="24"/>
          <w:szCs w:val="24"/>
          <w:lang w:val="sr-Cyrl-RS" w:eastAsia="sr-Cyrl-RS"/>
        </w:rPr>
        <w:t>dnosno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zainteresovana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lica</w:t>
      </w:r>
      <w:r w:rsidR="003811BA" w:rsidRPr="00D45E30">
        <w:rPr>
          <w:sz w:val="24"/>
          <w:szCs w:val="24"/>
          <w:lang w:val="sr-Cyrl-RS" w:eastAsia="sr-Cyrl-RS"/>
        </w:rPr>
        <w:t xml:space="preserve">  </w:t>
      </w:r>
      <w:r>
        <w:rPr>
          <w:sz w:val="24"/>
          <w:szCs w:val="24"/>
          <w:lang w:val="sr-Cyrl-RS" w:eastAsia="sr-Cyrl-RS"/>
        </w:rPr>
        <w:t>nisu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bili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pozvana</w:t>
      </w:r>
      <w:r w:rsidR="008862EC" w:rsidRPr="00D45E30">
        <w:rPr>
          <w:sz w:val="24"/>
          <w:szCs w:val="24"/>
          <w:lang w:val="sr-Cyrl-RS" w:eastAsia="sr-Cyrl-RS"/>
        </w:rPr>
        <w:t xml:space="preserve">, </w:t>
      </w:r>
      <w:r>
        <w:rPr>
          <w:sz w:val="24"/>
          <w:szCs w:val="24"/>
          <w:lang w:val="sr-Cyrl-RS" w:eastAsia="sr-Cyrl-RS"/>
        </w:rPr>
        <w:t>već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za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održavanje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javnog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slušanja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saznali</w:t>
      </w:r>
      <w:r w:rsidR="00FD2CC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putem</w:t>
      </w:r>
      <w:r w:rsidR="008862E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medija</w:t>
      </w:r>
      <w:r w:rsidR="005A5268" w:rsidRPr="00D45E30">
        <w:rPr>
          <w:sz w:val="24"/>
          <w:szCs w:val="24"/>
          <w:lang w:val="sr-Cyrl-RS" w:eastAsia="sr-Cyrl-RS"/>
        </w:rPr>
        <w:t xml:space="preserve">, </w:t>
      </w:r>
      <w:r>
        <w:rPr>
          <w:sz w:val="24"/>
          <w:szCs w:val="24"/>
          <w:lang w:val="sr-Cyrl-RS" w:eastAsia="sr-Cyrl-RS"/>
        </w:rPr>
        <w:t>a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ne</w:t>
      </w:r>
      <w:r w:rsidR="009549A7" w:rsidRPr="00D45E30">
        <w:rPr>
          <w:sz w:val="24"/>
          <w:szCs w:val="24"/>
          <w:lang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</w:t>
      </w:r>
      <w:r w:rsidR="009549A7" w:rsidRPr="00D45E30">
        <w:rPr>
          <w:sz w:val="24"/>
          <w:szCs w:val="24"/>
          <w:lang w:val="sr-Cyrl-RS" w:eastAsia="sr-Cyrl-RS"/>
        </w:rPr>
        <w:t xml:space="preserve">  </w:t>
      </w:r>
      <w:r>
        <w:rPr>
          <w:sz w:val="24"/>
          <w:szCs w:val="24"/>
          <w:lang w:val="sr-Cyrl-RS" w:eastAsia="sr-Cyrl-RS"/>
        </w:rPr>
        <w:t>jedinice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lokalne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samouprave</w:t>
      </w:r>
      <w:r w:rsidR="003811BA" w:rsidRPr="00D45E30">
        <w:rPr>
          <w:sz w:val="24"/>
          <w:szCs w:val="24"/>
          <w:lang w:val="sr-Cyrl-RS" w:eastAsia="sr-Cyrl-RS"/>
        </w:rPr>
        <w:t xml:space="preserve">  </w:t>
      </w:r>
      <w:r>
        <w:rPr>
          <w:sz w:val="24"/>
          <w:szCs w:val="24"/>
          <w:lang w:val="sr-Cyrl-RS" w:eastAsia="sr-Cyrl-RS"/>
        </w:rPr>
        <w:t>gde</w:t>
      </w:r>
      <w:r w:rsidR="00FD2CC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se</w:t>
      </w:r>
      <w:r w:rsidR="00FD2CC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održava</w:t>
      </w:r>
      <w:r w:rsidR="00FD2CC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javno</w:t>
      </w:r>
      <w:r w:rsidR="00FD2CCC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slušanje</w:t>
      </w:r>
      <w:r w:rsidR="005A5268" w:rsidRPr="00D45E30">
        <w:rPr>
          <w:sz w:val="24"/>
          <w:szCs w:val="24"/>
          <w:lang w:val="sr-Cyrl-RS" w:eastAsia="sr-Cyrl-RS"/>
        </w:rPr>
        <w:t>.</w:t>
      </w:r>
    </w:p>
    <w:p w:rsidR="009549A7" w:rsidRPr="00D45E30" w:rsidRDefault="008E4773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t>Kritikovano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je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predloženo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zakonsko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rešenje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kojim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gradskoj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izbornoj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komisiji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daje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diskreciono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pravo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odlučuje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priznavanju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statusa</w:t>
      </w:r>
      <w:r w:rsidR="003811B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liste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nacionalne</w:t>
      </w:r>
      <w:r w:rsidR="009549A7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manjine</w:t>
      </w:r>
      <w:r w:rsidR="005A5268" w:rsidRPr="00D45E30">
        <w:rPr>
          <w:sz w:val="24"/>
          <w:szCs w:val="24"/>
          <w:lang w:val="sr-Cyrl-RS" w:eastAsia="sr-Cyrl-RS"/>
        </w:rPr>
        <w:t>.</w:t>
      </w:r>
    </w:p>
    <w:p w:rsidR="009549A7" w:rsidRPr="00D45E30" w:rsidRDefault="008E4773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lastRenderedPageBreak/>
        <w:t>Izneti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stavovi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predložene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izmene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neće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doneti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suštinske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promene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izbornom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procesu</w:t>
      </w:r>
      <w:r w:rsidR="005B4310" w:rsidRPr="00D45E30">
        <w:rPr>
          <w:sz w:val="24"/>
          <w:szCs w:val="24"/>
          <w:lang w:val="sr-Cyrl-RS" w:eastAsia="sr-Cyrl-RS"/>
        </w:rPr>
        <w:t xml:space="preserve">, </w:t>
      </w:r>
      <w:r>
        <w:rPr>
          <w:sz w:val="24"/>
          <w:szCs w:val="24"/>
          <w:lang w:val="sr-Cyrl-RS" w:eastAsia="sr-Cyrl-RS"/>
        </w:rPr>
        <w:t>niti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će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sprečiti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buduće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nepravilnosti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koje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mogle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onemoguće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stvarno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izražavanje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volje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birača</w:t>
      </w:r>
      <w:r w:rsidR="005B4310" w:rsidRPr="00D45E30">
        <w:rPr>
          <w:sz w:val="24"/>
          <w:szCs w:val="24"/>
          <w:lang w:val="sr-Cyrl-RS" w:eastAsia="sr-Cyrl-RS"/>
        </w:rPr>
        <w:t>.</w:t>
      </w:r>
    </w:p>
    <w:p w:rsidR="00603177" w:rsidRPr="00D45E30" w:rsidRDefault="008E4773" w:rsidP="00D36BD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t>Ocenjeno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je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preporuke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ODIHR</w:t>
      </w:r>
      <w:r w:rsidR="005B4310" w:rsidRPr="00D45E30">
        <w:rPr>
          <w:sz w:val="24"/>
          <w:szCs w:val="24"/>
          <w:lang w:val="sr-Cyrl-RS" w:eastAsia="sr-Cyrl-RS"/>
        </w:rPr>
        <w:t>-</w:t>
      </w:r>
      <w:r>
        <w:rPr>
          <w:sz w:val="24"/>
          <w:szCs w:val="24"/>
          <w:lang w:val="sr-Cyrl-RS" w:eastAsia="sr-Cyrl-RS"/>
        </w:rPr>
        <w:t>a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samo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delimično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ispunjene</w:t>
      </w:r>
      <w:r w:rsidR="005B4310" w:rsidRPr="00D45E30">
        <w:rPr>
          <w:sz w:val="24"/>
          <w:szCs w:val="24"/>
          <w:lang w:val="sr-Cyrl-RS" w:eastAsia="sr-Cyrl-RS"/>
        </w:rPr>
        <w:t xml:space="preserve">  </w:t>
      </w:r>
      <w:r>
        <w:rPr>
          <w:sz w:val="24"/>
          <w:szCs w:val="24"/>
          <w:lang w:val="sr-Cyrl-RS" w:eastAsia="sr-Cyrl-RS"/>
        </w:rPr>
        <w:t>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to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delu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koji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odnosi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obuku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članova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zamenika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članova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biračkih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odbora</w:t>
      </w:r>
      <w:r w:rsidR="005A5268" w:rsidRPr="00D45E30">
        <w:rPr>
          <w:sz w:val="24"/>
          <w:szCs w:val="24"/>
          <w:lang w:val="sr-Cyrl-RS" w:eastAsia="sr-Cyrl-RS"/>
        </w:rPr>
        <w:t xml:space="preserve">, 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mogućnost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birači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svojim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potpisom</w:t>
      </w:r>
      <w:r w:rsidR="005B4310" w:rsidRPr="00D45E30">
        <w:rPr>
          <w:sz w:val="24"/>
          <w:szCs w:val="24"/>
          <w:lang w:val="sr-Cyrl-RS" w:eastAsia="sr-Cyrl-RS"/>
        </w:rPr>
        <w:t xml:space="preserve">  </w:t>
      </w:r>
      <w:r>
        <w:rPr>
          <w:sz w:val="24"/>
          <w:szCs w:val="24"/>
          <w:lang w:val="sr-Cyrl-RS" w:eastAsia="sr-Cyrl-RS"/>
        </w:rPr>
        <w:t>podrže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kandidature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više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izbornih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lista</w:t>
      </w:r>
      <w:r w:rsidR="00DA7A0A" w:rsidRPr="00D45E30">
        <w:rPr>
          <w:sz w:val="24"/>
          <w:szCs w:val="24"/>
          <w:lang w:val="sr-Cyrl-RS" w:eastAsia="sr-Cyrl-RS"/>
        </w:rPr>
        <w:t xml:space="preserve">, </w:t>
      </w:r>
      <w:r>
        <w:rPr>
          <w:sz w:val="24"/>
          <w:szCs w:val="24"/>
          <w:lang w:val="sr-Cyrl-RS" w:eastAsia="sr-Cyrl-RS"/>
        </w:rPr>
        <w:t>pravo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grupe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građana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da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bude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podnosilac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liste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nacionalne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manjine</w:t>
      </w:r>
      <w:r w:rsidR="005A5268" w:rsidRPr="00D45E30">
        <w:rPr>
          <w:sz w:val="24"/>
          <w:szCs w:val="24"/>
          <w:lang w:val="sr-Cyrl-RS" w:eastAsia="sr-Cyrl-RS"/>
        </w:rPr>
        <w:t xml:space="preserve">, </w:t>
      </w:r>
      <w:r>
        <w:rPr>
          <w:sz w:val="24"/>
          <w:szCs w:val="24"/>
          <w:lang w:val="sr-Cyrl-RS" w:eastAsia="sr-Cyrl-RS"/>
        </w:rPr>
        <w:t>kao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</w:t>
      </w:r>
      <w:r w:rsidR="005A5268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postavljanja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rokova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Ustavnom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sudu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za</w:t>
      </w:r>
      <w:r w:rsidR="00DA7A0A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odlučivanje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u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izbornim</w:t>
      </w:r>
      <w:r w:rsidR="005B4310" w:rsidRPr="00D45E30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 w:eastAsia="sr-Cyrl-RS"/>
        </w:rPr>
        <w:t>sporovima</w:t>
      </w:r>
      <w:r w:rsidR="005B4310" w:rsidRPr="00D45E30">
        <w:rPr>
          <w:sz w:val="24"/>
          <w:szCs w:val="24"/>
          <w:lang w:val="sr-Cyrl-RS" w:eastAsia="sr-Cyrl-RS"/>
        </w:rPr>
        <w:t>.</w:t>
      </w:r>
    </w:p>
    <w:p w:rsidR="00603177" w:rsidRPr="00D45E30" w:rsidRDefault="008E4773" w:rsidP="00D36BD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  <w:lang w:val="sr-Cyrl-RS"/>
        </w:rPr>
        <w:t>U</w:t>
      </w:r>
      <w:r>
        <w:rPr>
          <w:sz w:val="24"/>
          <w:szCs w:val="24"/>
        </w:rPr>
        <w:t>kazano</w:t>
      </w:r>
      <w:r w:rsidR="00D36BD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nisu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ispunjene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brojne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preporuke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ODIHR</w:t>
      </w:r>
      <w:r w:rsidR="00603177" w:rsidRPr="00D45E30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koje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uvođenje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mera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sprečavanje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zloupotrebe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javnih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funkcija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državnih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resursa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izbornoj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kampanji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uz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propisivanje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proporcionalnih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odgovarajućih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sankcija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uvođenje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delotvornih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mera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sprečavanje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zastrašivanja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pritisaka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ograničenje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troškova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kampanje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regulisanje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aktivnosti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trećih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lica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korist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političkih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stranaka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sprečavanje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grupnog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glasanja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neprimerenog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uticaja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nedozvoljenog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praćenja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izlaznosti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fotografisanja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glasačkih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listića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obezbeđivanje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rodno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uravnotežene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zastupljenosti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organima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sprovođenje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unapređenje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edukacije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pristupačnosti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obezbeđivanje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proaktivne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uloge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Regulatornog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tela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elektronske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medije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kroz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sistemski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nadzor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nad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primenom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medijskih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propisa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jačanje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uredničke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nezavisnosti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medija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sprečavanje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emitovanja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stranačkih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materijala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okviru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informativnih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 w:rsidR="00603177" w:rsidRPr="00D45E30">
        <w:rPr>
          <w:sz w:val="24"/>
          <w:szCs w:val="24"/>
        </w:rPr>
        <w:t xml:space="preserve">; </w:t>
      </w:r>
      <w:r>
        <w:rPr>
          <w:sz w:val="24"/>
          <w:szCs w:val="24"/>
        </w:rPr>
        <w:t>propisivanje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preciznijih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kriterijuma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priznavanje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statusa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manjine</w:t>
      </w:r>
      <w:r w:rsidR="00603177" w:rsidRPr="00D45E30">
        <w:rPr>
          <w:sz w:val="24"/>
          <w:szCs w:val="24"/>
        </w:rPr>
        <w:t>.</w:t>
      </w:r>
    </w:p>
    <w:p w:rsidR="00603177" w:rsidRPr="00D45E30" w:rsidRDefault="008E4773" w:rsidP="00D36BD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  <w:lang w:val="sr-Cyrl-RS"/>
        </w:rPr>
        <w:t>U</w:t>
      </w:r>
      <w:r w:rsidR="00D36BD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raspravi</w:t>
      </w:r>
      <w:r w:rsidR="00D36BD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36BD2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>znete</w:t>
      </w:r>
      <w:r w:rsidR="00603177" w:rsidRPr="00D45E30">
        <w:rPr>
          <w:sz w:val="24"/>
          <w:szCs w:val="24"/>
        </w:rPr>
        <w:t xml:space="preserve">  </w:t>
      </w:r>
      <w:r>
        <w:rPr>
          <w:sz w:val="24"/>
          <w:szCs w:val="24"/>
        </w:rPr>
        <w:t>primedbe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predložena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proces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uz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ocenu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pojedina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zakonska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obezbeđuju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njihovu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adekvatnu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zastupljenost</w:t>
      </w:r>
      <w:r w:rsidR="00603177" w:rsidRPr="00D45E30">
        <w:rPr>
          <w:sz w:val="24"/>
          <w:szCs w:val="24"/>
        </w:rPr>
        <w:t xml:space="preserve">. </w:t>
      </w:r>
      <w:r>
        <w:rPr>
          <w:sz w:val="24"/>
          <w:szCs w:val="24"/>
        </w:rPr>
        <w:t>Posebno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ukazano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potrebu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preispitivanja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priznavanje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statusa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prava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građana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njeni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podnosioci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pravila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naziv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posebne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biračke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spiskove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broj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potpisa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podrške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izborni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cenzus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učešće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drugih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političkih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stranaka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listama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nacionalnih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manjina</w:t>
      </w:r>
      <w:r w:rsidR="00D36BD2" w:rsidRPr="00D45E30">
        <w:rPr>
          <w:sz w:val="24"/>
          <w:szCs w:val="24"/>
        </w:rPr>
        <w:t>.</w:t>
      </w:r>
    </w:p>
    <w:p w:rsidR="00603177" w:rsidRPr="00D45E30" w:rsidRDefault="008E4773" w:rsidP="00603177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  <w:lang w:val="sr-Cyrl-RS"/>
        </w:rPr>
        <w:t>Predložena</w:t>
      </w:r>
      <w:r w:rsidR="00D45E30" w:rsidRPr="00D45E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različit</w:t>
      </w:r>
      <w:r>
        <w:rPr>
          <w:sz w:val="24"/>
          <w:szCs w:val="24"/>
          <w:lang w:val="sr-Cyrl-RS"/>
        </w:rPr>
        <w:t>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izmenu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učešće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izborima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uključujući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izmene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cenzusa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uvođenje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dodatnih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kriterijuma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priznavanje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podnošenje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nacionalne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manjine</w:t>
      </w:r>
      <w:r w:rsidR="00603177" w:rsidRPr="00D45E30">
        <w:rPr>
          <w:sz w:val="24"/>
          <w:szCs w:val="24"/>
        </w:rPr>
        <w:t>.</w:t>
      </w:r>
    </w:p>
    <w:p w:rsidR="00603177" w:rsidRPr="00D45E30" w:rsidRDefault="008E4773" w:rsidP="00D36BD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</w:rPr>
        <w:t>Izneta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različita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mišljenja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propisivanju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rokova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odlučivanje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Ustavnog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sporovima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pri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čemu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pojedini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učesnici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smatrali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takvi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rokovi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nepotrebni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dok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ocenili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trebalo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kraći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određeni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časovima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danima</w:t>
      </w:r>
      <w:r w:rsidR="00D36BD2" w:rsidRPr="00D45E30">
        <w:rPr>
          <w:sz w:val="24"/>
          <w:szCs w:val="24"/>
        </w:rPr>
        <w:t>.</w:t>
      </w:r>
    </w:p>
    <w:p w:rsidR="00603177" w:rsidRPr="00D45E30" w:rsidRDefault="008E4773" w:rsidP="00603177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</w:rPr>
        <w:t>Takođe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predloženo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zabrani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korišćenje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imena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lica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kandidat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nazivu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liste</w:t>
      </w:r>
      <w:r w:rsidR="00603177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Savetu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REM</w:t>
      </w:r>
      <w:r w:rsidR="00603177" w:rsidRPr="00D45E30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povere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ovlašćenja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kontinuirani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nadzor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medijskih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usluga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tokom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kampanje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izricanje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mera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slučaju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utvrđenih</w:t>
      </w:r>
      <w:r w:rsidR="00603177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nepravilnosti</w:t>
      </w:r>
      <w:r w:rsidR="00603177" w:rsidRPr="00D45E30">
        <w:rPr>
          <w:sz w:val="24"/>
          <w:szCs w:val="24"/>
        </w:rPr>
        <w:t>.</w:t>
      </w:r>
    </w:p>
    <w:p w:rsidR="00C034BB" w:rsidRPr="00E41544" w:rsidRDefault="008E4773" w:rsidP="00E41544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</w:rPr>
        <w:t>Pojedini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učesnici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ocenili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predloženi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zakoni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doprinose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unapređenju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efikasnosti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transparentnosti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zaštite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da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usklađeni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Ustavom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važećim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pravnim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okvirom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uvode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jačaju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demokratičnost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izbornog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procesa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uključujući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obuku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biračkih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veća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birača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prilikom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podrške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izbornim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listama</w:t>
      </w:r>
      <w:r w:rsidR="00D36BD2" w:rsidRPr="00D45E30">
        <w:rPr>
          <w:sz w:val="24"/>
          <w:szCs w:val="24"/>
        </w:rPr>
        <w:t xml:space="preserve">. </w:t>
      </w:r>
      <w:r>
        <w:rPr>
          <w:sz w:val="24"/>
          <w:szCs w:val="24"/>
        </w:rPr>
        <w:t>Istovremeno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izneti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predlozi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unapređenje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teritorijalne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zastupljenosti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Narodnoj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skupštini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upućen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poziv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ODIHR</w:t>
      </w:r>
      <w:r w:rsidR="00D36BD2" w:rsidRPr="00D45E30">
        <w:rPr>
          <w:sz w:val="24"/>
          <w:szCs w:val="24"/>
        </w:rPr>
        <w:t>-</w:t>
      </w:r>
      <w:r>
        <w:rPr>
          <w:sz w:val="24"/>
          <w:szCs w:val="24"/>
        </w:rPr>
        <w:t>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posveti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pažnju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položaju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Srba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Kosovu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Metohiji</w:t>
      </w:r>
      <w:r w:rsidR="00D36BD2" w:rsidRPr="00D45E30">
        <w:rPr>
          <w:sz w:val="24"/>
          <w:szCs w:val="24"/>
        </w:rPr>
        <w:t xml:space="preserve">, </w:t>
      </w:r>
      <w:r>
        <w:rPr>
          <w:sz w:val="24"/>
          <w:szCs w:val="24"/>
        </w:rPr>
        <w:t>dok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predlagač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prihvatio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pojedine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primedbe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predloge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nomotehnička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pojedina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suštinska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zakonska</w:t>
      </w:r>
      <w:r w:rsidR="00D36BD2" w:rsidRPr="00D45E30">
        <w:rPr>
          <w:sz w:val="24"/>
          <w:szCs w:val="24"/>
        </w:rPr>
        <w:t xml:space="preserve"> </w:t>
      </w:r>
      <w:r>
        <w:rPr>
          <w:sz w:val="24"/>
          <w:szCs w:val="24"/>
        </w:rPr>
        <w:t>rešenja</w:t>
      </w:r>
      <w:r w:rsidR="00D36BD2" w:rsidRPr="00D45E30">
        <w:rPr>
          <w:sz w:val="24"/>
          <w:szCs w:val="24"/>
        </w:rPr>
        <w:t>.</w:t>
      </w:r>
    </w:p>
    <w:p w:rsidR="004E3094" w:rsidRDefault="008E4773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Predsednik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zaključio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B93D5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poslanicima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navedenih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421C0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Naveo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očekuje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četiri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36B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raspravljalo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</w:t>
      </w:r>
      <w:r w:rsidR="00597F70" w:rsidRPr="00597F70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Naglasio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597F70" w:rsidRPr="00597F70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sz w:val="24"/>
          <w:szCs w:val="24"/>
          <w:lang w:val="sr-Cyrl-RS"/>
        </w:rPr>
        <w:t>od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koristi</w:t>
      </w:r>
      <w:r w:rsidR="00597F70" w:rsidRPr="00597F70">
        <w:rPr>
          <w:sz w:val="24"/>
          <w:szCs w:val="24"/>
          <w:lang w:val="sr-Cyrl-RS"/>
        </w:rPr>
        <w:t>.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</w:p>
    <w:p w:rsidR="004E0D33" w:rsidRDefault="008E4773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završeno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</w:t>
      </w:r>
      <w:r w:rsidR="00421C0E" w:rsidRPr="00421C0E">
        <w:rPr>
          <w:sz w:val="24"/>
          <w:szCs w:val="24"/>
          <w:lang w:val="sr-Cyrl-RS"/>
        </w:rPr>
        <w:t>1</w:t>
      </w:r>
      <w:r w:rsidR="00DE6ED1">
        <w:rPr>
          <w:sz w:val="24"/>
          <w:szCs w:val="24"/>
          <w:lang w:val="sr-Cyrl-RS"/>
        </w:rPr>
        <w:t>4,2</w:t>
      </w:r>
      <w:r w:rsidR="00421C0E" w:rsidRPr="00421C0E">
        <w:rPr>
          <w:sz w:val="24"/>
          <w:szCs w:val="24"/>
          <w:lang w:val="sr-Cyrl-RS"/>
        </w:rPr>
        <w:t>5</w:t>
      </w:r>
      <w:r w:rsidR="004E0D33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8E4773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8E4773">
        <w:rPr>
          <w:sz w:val="24"/>
          <w:szCs w:val="24"/>
          <w:lang w:val="sr-Cyrl-RS"/>
        </w:rPr>
        <w:t>ODBORA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4E3094" w:rsidRPr="007B5A16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</w:t>
      </w:r>
      <w:r w:rsidR="00E41544">
        <w:rPr>
          <w:sz w:val="24"/>
          <w:szCs w:val="24"/>
          <w:lang w:val="sr-Latn-RS"/>
        </w:rPr>
        <w:t xml:space="preserve">  </w:t>
      </w:r>
      <w:r>
        <w:rPr>
          <w:sz w:val="24"/>
          <w:szCs w:val="24"/>
          <w:lang w:val="sr-Cyrl-RS"/>
        </w:rPr>
        <w:t xml:space="preserve"> </w:t>
      </w:r>
      <w:r w:rsidR="008E4773">
        <w:rPr>
          <w:sz w:val="24"/>
          <w:szCs w:val="24"/>
          <w:lang w:val="sr-Cyrl-RS"/>
        </w:rPr>
        <w:t>dr</w:t>
      </w:r>
      <w:r w:rsidR="00DF7D0D">
        <w:rPr>
          <w:sz w:val="24"/>
          <w:szCs w:val="24"/>
          <w:lang w:val="sr-Cyrl-RS"/>
        </w:rPr>
        <w:t xml:space="preserve"> </w:t>
      </w:r>
      <w:r w:rsidR="008E4773">
        <w:rPr>
          <w:sz w:val="24"/>
          <w:szCs w:val="24"/>
          <w:lang w:val="sr-Cyrl-RS"/>
        </w:rPr>
        <w:t>Uglješa</w:t>
      </w:r>
      <w:r w:rsidR="00DF7D0D">
        <w:rPr>
          <w:sz w:val="24"/>
          <w:szCs w:val="24"/>
          <w:lang w:val="sr-Cyrl-RS"/>
        </w:rPr>
        <w:t xml:space="preserve"> </w:t>
      </w:r>
      <w:r w:rsidR="008E4773">
        <w:rPr>
          <w:sz w:val="24"/>
          <w:szCs w:val="24"/>
          <w:lang w:val="sr-Cyrl-RS"/>
        </w:rPr>
        <w:t>Mrdić</w:t>
      </w:r>
    </w:p>
    <w:sectPr w:rsidR="004E3094" w:rsidRPr="007B5A16" w:rsidSect="004E3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99" w:rsidRDefault="00256599" w:rsidP="004E3094">
      <w:r>
        <w:separator/>
      </w:r>
    </w:p>
  </w:endnote>
  <w:endnote w:type="continuationSeparator" w:id="0">
    <w:p w:rsidR="00256599" w:rsidRDefault="00256599" w:rsidP="004E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73" w:rsidRDefault="008E4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73" w:rsidRDefault="008E4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73" w:rsidRDefault="008E4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99" w:rsidRDefault="00256599" w:rsidP="004E3094">
      <w:r>
        <w:separator/>
      </w:r>
    </w:p>
  </w:footnote>
  <w:footnote w:type="continuationSeparator" w:id="0">
    <w:p w:rsidR="00256599" w:rsidRDefault="00256599" w:rsidP="004E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73" w:rsidRDefault="008E4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831102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3094" w:rsidRDefault="004E3094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E4773">
          <w:t>4</w:t>
        </w:r>
        <w:r>
          <w:fldChar w:fldCharType="end"/>
        </w:r>
      </w:p>
    </w:sdtContent>
  </w:sdt>
  <w:p w:rsidR="004E3094" w:rsidRDefault="004E3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73" w:rsidRDefault="008E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A50"/>
    <w:multiLevelType w:val="hybridMultilevel"/>
    <w:tmpl w:val="AF2CBAC6"/>
    <w:lvl w:ilvl="0" w:tplc="F5BE0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7765E0"/>
    <w:multiLevelType w:val="hybridMultilevel"/>
    <w:tmpl w:val="35BA6C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1F"/>
    <w:rsid w:val="00007499"/>
    <w:rsid w:val="00010883"/>
    <w:rsid w:val="000465F4"/>
    <w:rsid w:val="00051B67"/>
    <w:rsid w:val="00057EED"/>
    <w:rsid w:val="00063E47"/>
    <w:rsid w:val="00107210"/>
    <w:rsid w:val="00122DF9"/>
    <w:rsid w:val="00141496"/>
    <w:rsid w:val="00180CF9"/>
    <w:rsid w:val="001A6AC0"/>
    <w:rsid w:val="001C1A27"/>
    <w:rsid w:val="001E4E51"/>
    <w:rsid w:val="00212910"/>
    <w:rsid w:val="0024633B"/>
    <w:rsid w:val="00256599"/>
    <w:rsid w:val="00256F72"/>
    <w:rsid w:val="0026015F"/>
    <w:rsid w:val="00262947"/>
    <w:rsid w:val="0027219A"/>
    <w:rsid w:val="00272A27"/>
    <w:rsid w:val="00286481"/>
    <w:rsid w:val="002961A6"/>
    <w:rsid w:val="002A671F"/>
    <w:rsid w:val="002E3117"/>
    <w:rsid w:val="00312EE5"/>
    <w:rsid w:val="003811BA"/>
    <w:rsid w:val="003A7C85"/>
    <w:rsid w:val="003F7B3C"/>
    <w:rsid w:val="004011D9"/>
    <w:rsid w:val="00407F3B"/>
    <w:rsid w:val="00413EC9"/>
    <w:rsid w:val="00421C0E"/>
    <w:rsid w:val="0049315F"/>
    <w:rsid w:val="004B320F"/>
    <w:rsid w:val="004D2A62"/>
    <w:rsid w:val="004E0D33"/>
    <w:rsid w:val="004E3094"/>
    <w:rsid w:val="004F6116"/>
    <w:rsid w:val="005256C2"/>
    <w:rsid w:val="0054255D"/>
    <w:rsid w:val="00576CAC"/>
    <w:rsid w:val="00597F70"/>
    <w:rsid w:val="005A5268"/>
    <w:rsid w:val="005B313B"/>
    <w:rsid w:val="005B4310"/>
    <w:rsid w:val="005E2056"/>
    <w:rsid w:val="00603177"/>
    <w:rsid w:val="00605DCF"/>
    <w:rsid w:val="00642C1F"/>
    <w:rsid w:val="00647186"/>
    <w:rsid w:val="006C6597"/>
    <w:rsid w:val="006E38E1"/>
    <w:rsid w:val="00764D5B"/>
    <w:rsid w:val="0077650B"/>
    <w:rsid w:val="007977BE"/>
    <w:rsid w:val="007B5A16"/>
    <w:rsid w:val="007B630A"/>
    <w:rsid w:val="008862EC"/>
    <w:rsid w:val="00896C25"/>
    <w:rsid w:val="008E4773"/>
    <w:rsid w:val="00901B41"/>
    <w:rsid w:val="0091006E"/>
    <w:rsid w:val="009549A7"/>
    <w:rsid w:val="00956621"/>
    <w:rsid w:val="0099001F"/>
    <w:rsid w:val="009D3474"/>
    <w:rsid w:val="009E5F8B"/>
    <w:rsid w:val="009F517E"/>
    <w:rsid w:val="009F66F9"/>
    <w:rsid w:val="009F73E3"/>
    <w:rsid w:val="00A5341A"/>
    <w:rsid w:val="00A56557"/>
    <w:rsid w:val="00AA509F"/>
    <w:rsid w:val="00B25B3F"/>
    <w:rsid w:val="00B66D06"/>
    <w:rsid w:val="00B778D4"/>
    <w:rsid w:val="00B93D57"/>
    <w:rsid w:val="00BA6CF6"/>
    <w:rsid w:val="00BC0D66"/>
    <w:rsid w:val="00BC4A36"/>
    <w:rsid w:val="00C034BB"/>
    <w:rsid w:val="00C0569C"/>
    <w:rsid w:val="00C15D2A"/>
    <w:rsid w:val="00C2152D"/>
    <w:rsid w:val="00C22A04"/>
    <w:rsid w:val="00C42647"/>
    <w:rsid w:val="00C47145"/>
    <w:rsid w:val="00C47AF3"/>
    <w:rsid w:val="00C63401"/>
    <w:rsid w:val="00CA5F5E"/>
    <w:rsid w:val="00CB0FF3"/>
    <w:rsid w:val="00CB575B"/>
    <w:rsid w:val="00CC59C4"/>
    <w:rsid w:val="00D20937"/>
    <w:rsid w:val="00D36BD2"/>
    <w:rsid w:val="00D40ABF"/>
    <w:rsid w:val="00D41EDE"/>
    <w:rsid w:val="00D45E30"/>
    <w:rsid w:val="00D8273E"/>
    <w:rsid w:val="00DA7A0A"/>
    <w:rsid w:val="00DB558B"/>
    <w:rsid w:val="00DD3D82"/>
    <w:rsid w:val="00DE6ED1"/>
    <w:rsid w:val="00DF1356"/>
    <w:rsid w:val="00DF625B"/>
    <w:rsid w:val="00DF7D0D"/>
    <w:rsid w:val="00E23364"/>
    <w:rsid w:val="00E3514A"/>
    <w:rsid w:val="00E41544"/>
    <w:rsid w:val="00E52FCB"/>
    <w:rsid w:val="00F17059"/>
    <w:rsid w:val="00F32787"/>
    <w:rsid w:val="00F40003"/>
    <w:rsid w:val="00F51DE2"/>
    <w:rsid w:val="00FB5AF1"/>
    <w:rsid w:val="00FD2CCC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437E3-1512-46A6-9954-DC6E5F1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2"/>
    <w:pPr>
      <w:ind w:left="720"/>
      <w:contextualSpacing/>
    </w:pPr>
    <w:rPr>
      <w:noProof w:val="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16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NoSpacing">
    <w:name w:val="No Spacing"/>
    <w:uiPriority w:val="1"/>
    <w:qFormat/>
    <w:rsid w:val="00C47AF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9BE5-6DF0-41F4-8016-4AC55518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14</cp:revision>
  <cp:lastPrinted>2026-07-07T13:08:00Z</cp:lastPrinted>
  <dcterms:created xsi:type="dcterms:W3CDTF">2026-06-08T08:57:00Z</dcterms:created>
  <dcterms:modified xsi:type="dcterms:W3CDTF">2026-07-09T08:15:00Z</dcterms:modified>
</cp:coreProperties>
</file>